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417"/>
        <w:gridCol w:w="179"/>
        <w:gridCol w:w="1806"/>
        <w:gridCol w:w="1790"/>
        <w:gridCol w:w="916"/>
        <w:gridCol w:w="696"/>
        <w:gridCol w:w="1985"/>
      </w:tblGrid>
      <w:tr w:rsidR="00464118" w:rsidRPr="006811E0" w:rsidTr="00833B60">
        <w:trPr>
          <w:trHeight w:val="342"/>
        </w:trPr>
        <w:tc>
          <w:tcPr>
            <w:tcW w:w="10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18" w:rsidRPr="006811E0" w:rsidRDefault="00471865" w:rsidP="004E6F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0"/>
                <w:lang w:eastAsia="es-CL"/>
              </w:rPr>
            </w:pPr>
            <w:bookmarkStart w:id="0" w:name="_GoBack"/>
            <w:r w:rsidRPr="006811E0">
              <w:rPr>
                <w:rFonts w:eastAsia="Times New Roman" w:cs="Times New Roman"/>
                <w:b/>
                <w:bCs/>
                <w:color w:val="000000"/>
                <w:sz w:val="28"/>
                <w:szCs w:val="20"/>
                <w:lang w:eastAsia="es-CL"/>
              </w:rPr>
              <w:t>FORMULARIO PARA MANIFESTACIÓN DE CONFORMIDAD</w:t>
            </w:r>
            <w:bookmarkEnd w:id="0"/>
          </w:p>
        </w:tc>
      </w:tr>
      <w:tr w:rsidR="00464118" w:rsidRPr="006811E0" w:rsidTr="00833B60">
        <w:trPr>
          <w:trHeight w:val="342"/>
        </w:trPr>
        <w:tc>
          <w:tcPr>
            <w:tcW w:w="10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6811E0" w:rsidRDefault="00464118" w:rsidP="004641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E3879" w:rsidRPr="006811E0" w:rsidTr="00833B60">
        <w:trPr>
          <w:trHeight w:val="163"/>
        </w:trPr>
        <w:tc>
          <w:tcPr>
            <w:tcW w:w="3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879" w:rsidRPr="006811E0" w:rsidRDefault="006E3879" w:rsidP="00414FEF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Identificación de la Solicitud de Conexión Asociada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3879" w:rsidRPr="006811E0" w:rsidRDefault="006E3879" w:rsidP="002F77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Número de la SC: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E3879" w:rsidRPr="006811E0" w:rsidTr="00833B60">
        <w:trPr>
          <w:trHeight w:val="167"/>
        </w:trPr>
        <w:tc>
          <w:tcPr>
            <w:tcW w:w="359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879" w:rsidRPr="006811E0" w:rsidRDefault="006E3879" w:rsidP="002F77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3879" w:rsidRPr="006811E0" w:rsidRDefault="006E3879" w:rsidP="002F77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Fecha de Recepción de la SC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E3879" w:rsidRPr="006811E0" w:rsidTr="00833B60">
        <w:trPr>
          <w:trHeight w:val="300"/>
        </w:trPr>
        <w:tc>
          <w:tcPr>
            <w:tcW w:w="10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Identificación del Inmueble</w:t>
            </w:r>
          </w:p>
        </w:tc>
      </w:tr>
      <w:tr w:rsidR="006E3879" w:rsidRPr="006811E0" w:rsidTr="00833B60">
        <w:trPr>
          <w:trHeight w:val="269"/>
        </w:trPr>
        <w:tc>
          <w:tcPr>
            <w:tcW w:w="10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E3879" w:rsidRPr="006811E0" w:rsidTr="00833B60">
        <w:trPr>
          <w:trHeight w:val="13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6811E0" w:rsidRDefault="009E6596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Número de Cliente</w:t>
            </w:r>
            <w:r w:rsidR="006E3879"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E3879" w:rsidRPr="006811E0" w:rsidTr="00833B60">
        <w:trPr>
          <w:trHeight w:val="1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Dirección del inmueble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Calle, número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E3879" w:rsidRPr="006811E0" w:rsidTr="00833B60">
        <w:trPr>
          <w:trHeight w:val="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Comuna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E3879" w:rsidRPr="006811E0" w:rsidTr="00833B60">
        <w:trPr>
          <w:trHeight w:val="300"/>
        </w:trPr>
        <w:tc>
          <w:tcPr>
            <w:tcW w:w="10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Identificación del Propietario:</w:t>
            </w:r>
          </w:p>
        </w:tc>
      </w:tr>
      <w:tr w:rsidR="006E3879" w:rsidRPr="006811E0" w:rsidTr="00833B60">
        <w:trPr>
          <w:trHeight w:val="269"/>
        </w:trPr>
        <w:tc>
          <w:tcPr>
            <w:tcW w:w="10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E3879" w:rsidRPr="006811E0" w:rsidTr="00833B60">
        <w:trPr>
          <w:trHeight w:val="156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Persona natural o representante legal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Nombre: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E3879" w:rsidRPr="006811E0" w:rsidTr="00833B60">
        <w:trPr>
          <w:trHeight w:val="174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R.U.N.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E3879" w:rsidRPr="006811E0" w:rsidTr="00833B60">
        <w:trPr>
          <w:trHeight w:val="206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es-CL"/>
              </w:rPr>
              <w:t>Persona jurídica (si corresponde)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Nombre: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E3879" w:rsidRPr="006811E0" w:rsidTr="00833B60">
        <w:trPr>
          <w:trHeight w:val="238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R.U.T.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E3879" w:rsidRPr="006811E0" w:rsidTr="00833B60">
        <w:trPr>
          <w:trHeight w:val="300"/>
        </w:trPr>
        <w:tc>
          <w:tcPr>
            <w:tcW w:w="10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Datos de Contacto del Solicitante:</w:t>
            </w:r>
          </w:p>
        </w:tc>
      </w:tr>
      <w:tr w:rsidR="006E3879" w:rsidRPr="006811E0" w:rsidTr="00833B60">
        <w:trPr>
          <w:trHeight w:val="269"/>
        </w:trPr>
        <w:tc>
          <w:tcPr>
            <w:tcW w:w="10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879" w:rsidRPr="006811E0" w:rsidRDefault="006E3879" w:rsidP="004641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E3879" w:rsidRPr="006811E0" w:rsidTr="00833B60">
        <w:trPr>
          <w:trHeight w:val="229"/>
        </w:trPr>
        <w:tc>
          <w:tcPr>
            <w:tcW w:w="10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6811E0" w:rsidRDefault="006E3879" w:rsidP="00537F1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 xml:space="preserve">Nombre: </w:t>
            </w:r>
          </w:p>
        </w:tc>
      </w:tr>
      <w:tr w:rsidR="006E3879" w:rsidRPr="006811E0" w:rsidTr="00833B60">
        <w:trPr>
          <w:trHeight w:val="300"/>
        </w:trPr>
        <w:tc>
          <w:tcPr>
            <w:tcW w:w="10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3879" w:rsidRPr="006811E0" w:rsidRDefault="006E3879" w:rsidP="00537F1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E – mail:                                                                                                      Teléfono:</w:t>
            </w:r>
          </w:p>
        </w:tc>
      </w:tr>
      <w:tr w:rsidR="006811E0" w:rsidRPr="006811E0" w:rsidTr="00833B60">
        <w:trPr>
          <w:trHeight w:val="610"/>
        </w:trPr>
        <w:tc>
          <w:tcPr>
            <w:tcW w:w="107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11E0" w:rsidRPr="006811E0" w:rsidRDefault="006811E0" w:rsidP="006811E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Manifestación de Conformidad</w:t>
            </w:r>
          </w:p>
        </w:tc>
      </w:tr>
      <w:tr w:rsidR="006811E0" w:rsidRPr="006811E0" w:rsidTr="00833B60">
        <w:trPr>
          <w:trHeight w:val="300"/>
        </w:trPr>
        <w:tc>
          <w:tcPr>
            <w:tcW w:w="10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11E0" w:rsidRPr="006811E0" w:rsidRDefault="006811E0" w:rsidP="006811E0">
            <w:pPr>
              <w:pStyle w:val="Sinespaciad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6811E0">
              <w:t>Mediante la presente, tengo a bien manifestar mi conformidad con la respuesta a la Solicitud de Conexión relacionada al proceso de conexión especificado arriba.</w:t>
            </w:r>
            <w:r>
              <w:t xml:space="preserve"> (1)</w:t>
            </w:r>
          </w:p>
        </w:tc>
      </w:tr>
      <w:tr w:rsidR="006811E0" w:rsidRPr="006811E0" w:rsidTr="00833B60">
        <w:trPr>
          <w:trHeight w:val="30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1E0" w:rsidRPr="006811E0" w:rsidRDefault="006811E0" w:rsidP="006811E0">
            <w:pPr>
              <w:pStyle w:val="Sinespaciado"/>
            </w:pPr>
            <w:r w:rsidRPr="006811E0">
              <w:t>Capacidad Instalada Permitida (CIP) informada en la Respuesta a la Solicitud de Conexión</w:t>
            </w:r>
            <w:r>
              <w:t>: (2</w:t>
            </w:r>
            <w:r w:rsidRPr="006811E0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1E0" w:rsidRPr="006811E0" w:rsidRDefault="00833B60" w:rsidP="00833B60">
            <w:pPr>
              <w:pStyle w:val="Sinespaciado"/>
              <w:jc w:val="center"/>
            </w:pPr>
            <w:r>
              <w:t>___ [kW]</w:t>
            </w:r>
          </w:p>
        </w:tc>
      </w:tr>
      <w:tr w:rsidR="006811E0" w:rsidRPr="006811E0" w:rsidTr="00833B60">
        <w:trPr>
          <w:trHeight w:val="30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811E0" w:rsidRPr="006811E0" w:rsidRDefault="006811E0" w:rsidP="006811E0">
            <w:pPr>
              <w:pStyle w:val="Sinespaciado"/>
            </w:pPr>
            <w:r w:rsidRPr="000A7DE6">
              <w:rPr>
                <w:rFonts w:ascii="gobCL" w:hAnsi="gobCL"/>
                <w:noProof/>
                <w:sz w:val="20"/>
                <w:szCs w:val="20"/>
                <w:lang w:eastAsia="es-CL"/>
              </w:rPr>
              <w:t>Capacidad a reservar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: (3)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1E0" w:rsidRPr="006811E0" w:rsidRDefault="00833B60" w:rsidP="00833B60">
            <w:pPr>
              <w:pStyle w:val="Sinespaciado"/>
              <w:jc w:val="center"/>
            </w:pPr>
            <w:r>
              <w:t>___ [kW]</w:t>
            </w:r>
          </w:p>
        </w:tc>
      </w:tr>
      <w:tr w:rsidR="006811E0" w:rsidRPr="006811E0" w:rsidTr="00833B60">
        <w:trPr>
          <w:trHeight w:val="300"/>
        </w:trPr>
        <w:tc>
          <w:tcPr>
            <w:tcW w:w="107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1E0" w:rsidRPr="006811E0" w:rsidRDefault="006811E0" w:rsidP="0053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Datos de Envío:</w:t>
            </w:r>
          </w:p>
        </w:tc>
      </w:tr>
      <w:tr w:rsidR="006811E0" w:rsidRPr="006811E0" w:rsidTr="00833B60">
        <w:trPr>
          <w:trHeight w:val="269"/>
        </w:trPr>
        <w:tc>
          <w:tcPr>
            <w:tcW w:w="107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811E0" w:rsidRPr="006811E0" w:rsidTr="00833B60">
        <w:trPr>
          <w:trHeight w:val="129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L"/>
              </w:rPr>
              <w:t>Solicitante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L"/>
              </w:rPr>
              <w:t>Empresa Distribuidora</w:t>
            </w:r>
          </w:p>
        </w:tc>
      </w:tr>
      <w:tr w:rsidR="006811E0" w:rsidRPr="006811E0" w:rsidTr="00833B60">
        <w:trPr>
          <w:trHeight w:val="572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1E0" w:rsidRPr="006811E0" w:rsidRDefault="006811E0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1E0" w:rsidRPr="006811E0" w:rsidRDefault="006811E0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811E0" w:rsidRPr="006811E0" w:rsidTr="00833B60">
        <w:trPr>
          <w:trHeight w:val="7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TIMBRE</w:t>
            </w:r>
          </w:p>
        </w:tc>
      </w:tr>
      <w:tr w:rsidR="006811E0" w:rsidRPr="006811E0" w:rsidTr="00833B60">
        <w:trPr>
          <w:trHeight w:val="8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Nombre: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FECHA DE RECEPCIÓN: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811E0" w:rsidRPr="006811E0" w:rsidTr="00833B60">
        <w:trPr>
          <w:trHeight w:val="8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RUT: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LUGAR: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1E0" w:rsidRPr="006811E0" w:rsidRDefault="006811E0" w:rsidP="0046411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811E0" w:rsidRPr="006811E0" w:rsidTr="00833B60">
        <w:trPr>
          <w:trHeight w:val="291"/>
        </w:trPr>
        <w:tc>
          <w:tcPr>
            <w:tcW w:w="10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11E0" w:rsidRPr="006811E0" w:rsidRDefault="006811E0" w:rsidP="006811E0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(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1</w:t>
            </w: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)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 xml:space="preserve"> </w:t>
            </w: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La manifestación de conformidad del Cliente Final tendrá una vigencia de 6 meses a contar de la recepción de la misma, a efectos que el Usuario o Cliente Final presente la Notificación de Conexión, prorrogable por una sola vez y hasta por 6 meses, siempre que el Usuario o Cliente Final antes del vencimiento del plazo presente a la Empresa Distribuidora los antecedentes que justifican su solicitud. Sin perjuicio de lo anterior, la vigencia de la manifestación de conformidad será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 xml:space="preserve"> prorrogable hasta por 24 meses, e</w:t>
            </w: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n los siguientes casos:</w:t>
            </w:r>
          </w:p>
          <w:p w:rsidR="006811E0" w:rsidRPr="006811E0" w:rsidRDefault="006811E0" w:rsidP="006811E0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a) Cuando el Equipamiento de Generación no sea del tipo fotovoltaico o eólico.</w:t>
            </w:r>
          </w:p>
          <w:p w:rsidR="006811E0" w:rsidRPr="006811E0" w:rsidRDefault="006811E0" w:rsidP="006811E0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b) Cuando el Equipamiento de Generación sea adquirido con fondos públicos.</w:t>
            </w:r>
          </w:p>
          <w:p w:rsidR="006811E0" w:rsidRPr="006811E0" w:rsidRDefault="006811E0" w:rsidP="006811E0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(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2</w:t>
            </w: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)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 xml:space="preserve"> </w:t>
            </w: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Cuando no se informe la Capacidad Instalada Permitida, no se requiere manifestar conformidad.</w:t>
            </w:r>
          </w:p>
          <w:p w:rsidR="006811E0" w:rsidRPr="006811E0" w:rsidRDefault="006811E0" w:rsidP="006811E0">
            <w:pPr>
              <w:spacing w:after="0" w:line="240" w:lineRule="auto"/>
              <w:jc w:val="left"/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(3</w:t>
            </w: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)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 xml:space="preserve"> </w:t>
            </w: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Corresponde a la Potencia de la capacidad autorizada del equipo de generación, informada en el formulario de res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puesta de Solicitud de conexión. D</w:t>
            </w: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e acuerdo al artículo 12 del Reglamento de la Ley 20.571, el cliente puede aumentar o disminuir la Capacidad Instalada del Equipamiento de Generación autorizada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. S</w:t>
            </w:r>
            <w:r w:rsidRPr="006811E0">
              <w:rPr>
                <w:rFonts w:eastAsia="Times New Roman" w:cs="Times New Roman"/>
                <w:bCs/>
                <w:color w:val="000000"/>
                <w:sz w:val="18"/>
                <w:szCs w:val="20"/>
                <w:lang w:eastAsia="es-CL"/>
              </w:rPr>
              <w:t>in embargo, este cambio no puede superar la Capacidad Instalada Permitida (CIP), ni superar la capacidad del empalme.</w:t>
            </w:r>
          </w:p>
          <w:p w:rsidR="006811E0" w:rsidRPr="006811E0" w:rsidRDefault="006811E0" w:rsidP="005F43E2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es-CL"/>
              </w:rPr>
              <w:t xml:space="preserve">Este formulario puede ser entregado en las oficinas comerciales de la empresa distribuidora, enviado por carta certificada o entregado según las instrucciones que imparta la SEC.                                                                                             </w:t>
            </w:r>
          </w:p>
          <w:p w:rsidR="006811E0" w:rsidRPr="006811E0" w:rsidRDefault="006811E0" w:rsidP="00C11B54">
            <w:pPr>
              <w:pStyle w:val="Sinespaciado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6811E0">
              <w:rPr>
                <w:rFonts w:eastAsia="Times New Roman" w:cs="Times New Roman"/>
                <w:color w:val="000000"/>
                <w:sz w:val="18"/>
                <w:szCs w:val="20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6811E0">
                <w:rPr>
                  <w:rStyle w:val="Hipervnculo"/>
                  <w:rFonts w:eastAsia="Times New Roman" w:cs="Times New Roman"/>
                  <w:sz w:val="18"/>
                  <w:szCs w:val="20"/>
                  <w:lang w:eastAsia="es-CL"/>
                </w:rPr>
                <w:t>www.sec.cl/energiasrenovables</w:t>
              </w:r>
            </w:hyperlink>
            <w:r w:rsidRPr="006811E0">
              <w:rPr>
                <w:rFonts w:eastAsia="Times New Roman" w:cs="Times New Roman"/>
                <w:color w:val="000000"/>
                <w:sz w:val="18"/>
                <w:szCs w:val="20"/>
                <w:lang w:eastAsia="es-CL"/>
              </w:rPr>
              <w:t xml:space="preserve"> sección Ley de Generación Distribuida.                                                                                                                                         Formulario para Notificación de Conexión Versión 2/2017</w:t>
            </w:r>
          </w:p>
        </w:tc>
      </w:tr>
    </w:tbl>
    <w:p w:rsidR="00CF4F35" w:rsidRPr="006811E0" w:rsidRDefault="00CF4F35" w:rsidP="00A665E0">
      <w:pPr>
        <w:rPr>
          <w:sz w:val="20"/>
          <w:szCs w:val="20"/>
        </w:rPr>
      </w:pPr>
    </w:p>
    <w:sectPr w:rsidR="00CF4F35" w:rsidRPr="006811E0" w:rsidSect="00A665E0">
      <w:headerReference w:type="default" r:id="rId9"/>
      <w:pgSz w:w="12240" w:h="15840"/>
      <w:pgMar w:top="492" w:right="720" w:bottom="851" w:left="72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76" w:rsidRDefault="00A64C76" w:rsidP="00A665E0">
      <w:pPr>
        <w:spacing w:after="0" w:line="240" w:lineRule="auto"/>
      </w:pPr>
      <w:r>
        <w:separator/>
      </w:r>
    </w:p>
  </w:endnote>
  <w:endnote w:type="continuationSeparator" w:id="0">
    <w:p w:rsidR="00A64C76" w:rsidRDefault="00A64C76" w:rsidP="00A6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76" w:rsidRDefault="00A64C76" w:rsidP="00A665E0">
      <w:pPr>
        <w:spacing w:after="0" w:line="240" w:lineRule="auto"/>
      </w:pPr>
      <w:r>
        <w:separator/>
      </w:r>
    </w:p>
  </w:footnote>
  <w:footnote w:type="continuationSeparator" w:id="0">
    <w:p w:rsidR="00A64C76" w:rsidRDefault="00A64C76" w:rsidP="00A6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595069"/>
      <w:docPartObj>
        <w:docPartGallery w:val="Page Numbers (Top of Page)"/>
        <w:docPartUnique/>
      </w:docPartObj>
    </w:sdtPr>
    <w:sdtEndPr/>
    <w:sdtContent>
      <w:p w:rsidR="00A665E0" w:rsidRPr="00A665E0" w:rsidRDefault="00A665E0" w:rsidP="00A665E0">
        <w:pPr>
          <w:pStyle w:val="Encabezado"/>
          <w:jc w:val="right"/>
          <w:rPr>
            <w:sz w:val="16"/>
            <w:szCs w:val="16"/>
          </w:rPr>
        </w:pPr>
        <w:r w:rsidRPr="00A665E0">
          <w:rPr>
            <w:sz w:val="16"/>
            <w:szCs w:val="16"/>
            <w:lang w:val="es-ES"/>
          </w:rPr>
          <w:t xml:space="preserve">Página </w:t>
        </w:r>
        <w:r w:rsidRPr="00A665E0">
          <w:rPr>
            <w:b/>
            <w:bCs/>
            <w:sz w:val="16"/>
            <w:szCs w:val="16"/>
          </w:rPr>
          <w:fldChar w:fldCharType="begin"/>
        </w:r>
        <w:r w:rsidRPr="00A665E0">
          <w:rPr>
            <w:b/>
            <w:bCs/>
            <w:sz w:val="16"/>
            <w:szCs w:val="16"/>
          </w:rPr>
          <w:instrText>PAGE</w:instrText>
        </w:r>
        <w:r w:rsidRPr="00A665E0">
          <w:rPr>
            <w:b/>
            <w:bCs/>
            <w:sz w:val="16"/>
            <w:szCs w:val="16"/>
          </w:rPr>
          <w:fldChar w:fldCharType="separate"/>
        </w:r>
        <w:r w:rsidR="00471865">
          <w:rPr>
            <w:b/>
            <w:bCs/>
            <w:noProof/>
            <w:sz w:val="16"/>
            <w:szCs w:val="16"/>
          </w:rPr>
          <w:t>1</w:t>
        </w:r>
        <w:r w:rsidRPr="00A665E0">
          <w:rPr>
            <w:b/>
            <w:bCs/>
            <w:sz w:val="16"/>
            <w:szCs w:val="16"/>
          </w:rPr>
          <w:fldChar w:fldCharType="end"/>
        </w:r>
        <w:r w:rsidRPr="00A665E0">
          <w:rPr>
            <w:sz w:val="16"/>
            <w:szCs w:val="16"/>
            <w:lang w:val="es-ES"/>
          </w:rPr>
          <w:t xml:space="preserve"> de </w:t>
        </w:r>
        <w:r w:rsidRPr="00A665E0">
          <w:rPr>
            <w:b/>
            <w:bCs/>
            <w:sz w:val="16"/>
            <w:szCs w:val="16"/>
          </w:rPr>
          <w:fldChar w:fldCharType="begin"/>
        </w:r>
        <w:r w:rsidRPr="00A665E0">
          <w:rPr>
            <w:b/>
            <w:bCs/>
            <w:sz w:val="16"/>
            <w:szCs w:val="16"/>
          </w:rPr>
          <w:instrText>NUMPAGES</w:instrText>
        </w:r>
        <w:r w:rsidRPr="00A665E0">
          <w:rPr>
            <w:b/>
            <w:bCs/>
            <w:sz w:val="16"/>
            <w:szCs w:val="16"/>
          </w:rPr>
          <w:fldChar w:fldCharType="separate"/>
        </w:r>
        <w:r w:rsidR="00471865">
          <w:rPr>
            <w:b/>
            <w:bCs/>
            <w:noProof/>
            <w:sz w:val="16"/>
            <w:szCs w:val="16"/>
          </w:rPr>
          <w:t>1</w:t>
        </w:r>
        <w:r w:rsidRPr="00A665E0">
          <w:rPr>
            <w:b/>
            <w:bCs/>
            <w:sz w:val="16"/>
            <w:szCs w:val="16"/>
          </w:rPr>
          <w:fldChar w:fldCharType="end"/>
        </w:r>
      </w:p>
    </w:sdtContent>
  </w:sdt>
  <w:p w:rsidR="00A665E0" w:rsidRDefault="00A665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3148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212331"/>
    <w:multiLevelType w:val="hybridMultilevel"/>
    <w:tmpl w:val="A1DE41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18"/>
    <w:rsid w:val="00036AD1"/>
    <w:rsid w:val="00414FEF"/>
    <w:rsid w:val="00464118"/>
    <w:rsid w:val="00471865"/>
    <w:rsid w:val="004E6FC7"/>
    <w:rsid w:val="00537F1C"/>
    <w:rsid w:val="00564028"/>
    <w:rsid w:val="005F43E2"/>
    <w:rsid w:val="0064175D"/>
    <w:rsid w:val="006811E0"/>
    <w:rsid w:val="006E3879"/>
    <w:rsid w:val="007F585B"/>
    <w:rsid w:val="008031A1"/>
    <w:rsid w:val="00833B60"/>
    <w:rsid w:val="00850543"/>
    <w:rsid w:val="009E6596"/>
    <w:rsid w:val="00A64C76"/>
    <w:rsid w:val="00A665E0"/>
    <w:rsid w:val="00AB6867"/>
    <w:rsid w:val="00AF55E3"/>
    <w:rsid w:val="00B031B8"/>
    <w:rsid w:val="00B16865"/>
    <w:rsid w:val="00BA6B26"/>
    <w:rsid w:val="00C11B54"/>
    <w:rsid w:val="00C56B8D"/>
    <w:rsid w:val="00C85640"/>
    <w:rsid w:val="00CF4F35"/>
    <w:rsid w:val="00E16C63"/>
    <w:rsid w:val="00E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0F7E27-3B6A-4C34-8F84-3FB729FD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55E3"/>
    <w:pPr>
      <w:jc w:val="both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6C63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16C63"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16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E16C63"/>
    <w:pPr>
      <w:spacing w:after="120"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1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7F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B5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11B54"/>
    <w:pPr>
      <w:spacing w:after="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A6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5E0"/>
  </w:style>
  <w:style w:type="paragraph" w:styleId="Piedepgina">
    <w:name w:val="footer"/>
    <w:basedOn w:val="Normal"/>
    <w:link w:val="PiedepginaCar"/>
    <w:uiPriority w:val="99"/>
    <w:unhideWhenUsed/>
    <w:rsid w:val="00A6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.cl/energiasrenovables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E186-0DBB-4448-8E08-24819D6B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Enzo Cristian  Fortini Vargas</cp:lastModifiedBy>
  <cp:revision>7</cp:revision>
  <cp:lastPrinted>2017-01-20T21:30:00Z</cp:lastPrinted>
  <dcterms:created xsi:type="dcterms:W3CDTF">2017-01-26T22:11:00Z</dcterms:created>
  <dcterms:modified xsi:type="dcterms:W3CDTF">2017-02-01T20:20:00Z</dcterms:modified>
</cp:coreProperties>
</file>